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F7" w:rsidRPr="001C507F" w:rsidRDefault="009F5D15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ALLEGATO 2</w:t>
      </w:r>
      <w:r w:rsidR="00F619F7" w:rsidRPr="001C50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9F7" w:rsidRPr="001C507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619F7" w:rsidRPr="001C507F" w:rsidRDefault="00F619F7" w:rsidP="002238C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>ALL’UFFICIO DI PIANO</w:t>
      </w:r>
    </w:p>
    <w:p w:rsidR="00CE4B5C" w:rsidRPr="001C507F" w:rsidRDefault="00F619F7" w:rsidP="002238C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>DELL’AMBITO TERRITORIALE SOCIALE</w:t>
      </w:r>
    </w:p>
    <w:p w:rsidR="00B562AE" w:rsidRDefault="00CE4B5C" w:rsidP="0022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</w:t>
      </w:r>
      <w:r w:rsidR="00F619F7" w:rsidRPr="001C5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MOLFETTA GIOVINAZZO</w:t>
      </w:r>
    </w:p>
    <w:p w:rsidR="00B562AE" w:rsidRDefault="00B562AE" w:rsidP="0022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hyperlink r:id="rId7" w:history="1">
        <w:r w:rsidRPr="00E7319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Servizi.sociali@certcomune.molfetta.ba.it</w:t>
        </w:r>
      </w:hyperlink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9F7" w:rsidRPr="001C507F" w:rsidRDefault="00F619F7" w:rsidP="00B5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PUBBLICO PER LA RACCOLTA DI MANIFESTAZIONI DI INTERESSE FINALIZZATO A RILEVARE EVENTUALI SOGGETTI DISPONIBILI A COLLABORARE CON L’AMBITO DI </w:t>
      </w:r>
      <w:r w:rsidR="00CE4B5C" w:rsidRPr="001C507F">
        <w:rPr>
          <w:rFonts w:ascii="Times New Roman" w:hAnsi="Times New Roman" w:cs="Times New Roman"/>
          <w:b/>
          <w:color w:val="000000"/>
          <w:sz w:val="24"/>
          <w:szCs w:val="24"/>
        </w:rPr>
        <w:t>MOLFETTA-</w:t>
      </w: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>GIOVINAZZO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PER REALIZZARE AZIONI VOLTE ALLA PROMOZIONE DI PERCORSI DI ASSISTENZA ALLA SOCIALIZZAZIONE DEDICATI AI MINORI E ALL’ETA’ DI </w:t>
      </w:r>
      <w:proofErr w:type="gramStart"/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TRANSIZIONE ,</w:t>
      </w:r>
      <w:proofErr w:type="gramEnd"/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FINO AI 21 ANNI DI ETA’, CON DISTURBO DELLO SPETTRO AUTISTICO TRAMITE VOUCHER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in qualità di 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>(presidente, rappresentante legale…)</w:t>
      </w:r>
      <w:r w:rsidR="00CE4B5C"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dell’operatore/Ente ____________________ C.F./P.I.__________________________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nato a____________________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proofErr w:type="gramStart"/>
      <w:r w:rsidRPr="001C507F">
        <w:rPr>
          <w:rFonts w:ascii="Times New Roman" w:hAnsi="Times New Roman" w:cs="Times New Roman"/>
          <w:color w:val="000007"/>
          <w:sz w:val="24"/>
          <w:szCs w:val="24"/>
        </w:rPr>
        <w:t>prov</w:t>
      </w:r>
      <w:proofErr w:type="spellEnd"/>
      <w:r w:rsidRPr="001C507F">
        <w:rPr>
          <w:rFonts w:ascii="Times New Roman" w:hAnsi="Times New Roman" w:cs="Times New Roman"/>
          <w:color w:val="000007"/>
          <w:sz w:val="24"/>
          <w:szCs w:val="24"/>
        </w:rPr>
        <w:t>._</w:t>
      </w:r>
      <w:proofErr w:type="gramEnd"/>
      <w:r w:rsidRPr="001C507F">
        <w:rPr>
          <w:rFonts w:ascii="Times New Roman" w:hAnsi="Times New Roman" w:cs="Times New Roman"/>
          <w:color w:val="000007"/>
          <w:sz w:val="24"/>
          <w:szCs w:val="24"/>
        </w:rPr>
        <w:t>___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il _____________________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>residente a__________________CAP_______Via_______________________n.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___________tel. n.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>._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e-mail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Consapevole che le dichiarazioni false, la falsità negli atti e l’uso di atti falsi comportano l’applicazione delle sanzioni penali previste dall’art. 76 del D.P.R.445/2000 (e dall’art. 264 del D.L. 34/2020) e la decadenza dai benefici eventualmente conseguenti al provvedimento emanato sulla base della dichiarazione non veritiera.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7"/>
          <w:sz w:val="24"/>
          <w:szCs w:val="24"/>
        </w:rPr>
        <w:t>DICHIARA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- Di essere disponibile ad essere inserito nell’elenco compilato dall’ATS di </w:t>
      </w: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>MOLFETTA GIOVINAZZO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al fine di realizzare percorsi di assistenza alla socializzazione dedicati ai minori e all’età di transizione fino ai 21 </w:t>
      </w:r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anni ,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con disturbi dello spettro autistico;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che non sussistono nei propri confronti cause di divieto, decadenza o sospensione previste art. 67 del D.lgs. 6/9/2011 n. 159 “</w:t>
      </w:r>
      <w:r w:rsidRPr="001C5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Effetti delle misure di prevenzione previste dal Codice delle leggi antimafia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 delle misure di prevenzione, nonché nuove disposizioni in materia di documentazione antimafia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di non trovarsi in una delle situazioni che determinano causa di esclusione dalla possibilità di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contrarre con la Pubblica Amministrazione (art. 94 e art. 95 del </w:t>
      </w:r>
      <w:proofErr w:type="spellStart"/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n. 36/2023) e non aver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commesso infrazioni o avuto richiami per irregolarità gravi nella conduzione dell’attività da parte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delle Amministrazioni Pubbliche;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di aver maturato esperienza nell’area della disabilità e possedere comprovata capacità tecnica ed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organizzativa nella gestione dei servizi e delle attività </w:t>
      </w:r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ludiche ,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sportive e culturali , dedicate ai soggetti con disabilità 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l’insussistenza di situazioni che comportino l’esclusione o l’incapacità di contrarre con la Pubblica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Amministrazione;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di essere a conoscenza e di accettare la circostanza che l’ATS di</w:t>
      </w:r>
      <w:r w:rsidRPr="001C5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MOLFETTA GIOVINAZZO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non è vincolato in alcun modo nei confronti di quanti dovessero manifestare interesse e si riserva,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comunque, la facoltà di sospendere, modificare o annullare, in tutto o in parte, la presente procedura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in ogni momento come anche di non ritenere congrua nessuna delle Manifestazioni di Interesse pervenute senza che gli operatori istanti possano avanzare alcuna pretesa o diritto di sorta.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-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che l'attività relativa a laboratori ludici, </w:t>
      </w:r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sportivi ,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culturali , per minori e maggiorenni fino all’età di transizione di ventuno anni con disturbi dello spettro autistico si svolgeranno presso la struttura denominata:____________________ sita in Via/piazza________________________________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n.________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Cap_________Città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di proprietà </w:t>
      </w:r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di:_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 funzionante co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>n la seguente destinazione: [ _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]struttura/servizio autorizzato al funzionamento ex reg. reg. 4/2007 e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[ _ ]  o altra struttura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specificare: _________________________________________ per un numero massimo di utenti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___________________;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7"/>
          <w:sz w:val="24"/>
          <w:szCs w:val="24"/>
        </w:rPr>
        <w:t>DICHIARA, altresì</w:t>
      </w:r>
      <w:proofErr w:type="gramStart"/>
      <w:r w:rsidRPr="001C507F">
        <w:rPr>
          <w:rFonts w:ascii="Times New Roman" w:hAnsi="Times New Roman" w:cs="Times New Roman"/>
          <w:b/>
          <w:bCs/>
          <w:color w:val="000007"/>
          <w:sz w:val="24"/>
          <w:szCs w:val="24"/>
        </w:rPr>
        <w:t>, :</w:t>
      </w:r>
      <w:proofErr w:type="gramEnd"/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>che la struttura utilizzata è conforme alle vigenti normative in materia di igiene, sanità e sicurezza e di osservare le prescrizioni igienico sanitarie previste dalla normativa vigente;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che il responsabile delle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attività /laboratori ludici, </w:t>
      </w:r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sportivi ,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culturali , per minori e maggiorenni fino all’età di transizione di ventuno anni con disturbi dello spettro autistico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>è __________________(indicare Cognome: Nome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>e ruolo all’interno dell’organizzazione/ente/operatore________________________;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c. che tra il personale impiegato sarà garantita la presenza di figure in possesso di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comprovata esperienza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nell’ambito del Disturbo dello Spettro Autistico ed in possesso di titolo di studio e qualifica </w:t>
      </w:r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adeguati ,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e in numero adeguato in relazione agli utenti coinvolti;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7"/>
          <w:sz w:val="24"/>
          <w:szCs w:val="24"/>
        </w:rPr>
        <w:t>DICHIARA INOLTRE CHE: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il personale impiegato non si troverà nella situazione indicata agli articoli 5 e 8 della Legge 6 febbraio 2006, n. 38 </w:t>
      </w:r>
      <w:r w:rsidRPr="001C507F">
        <w:rPr>
          <w:rFonts w:ascii="Times New Roman" w:hAnsi="Times New Roman" w:cs="Times New Roman"/>
          <w:i/>
          <w:iCs/>
          <w:color w:val="000007"/>
          <w:sz w:val="24"/>
          <w:szCs w:val="24"/>
        </w:rPr>
        <w:t>"Disposizioni in materia di lotta contro lo sfruttamento sessuale dei bambini e la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 xml:space="preserve"> </w:t>
      </w:r>
      <w:proofErr w:type="spellStart"/>
      <w:r w:rsidRPr="001C507F">
        <w:rPr>
          <w:rFonts w:ascii="Times New Roman" w:hAnsi="Times New Roman" w:cs="Times New Roman"/>
          <w:i/>
          <w:iCs/>
          <w:color w:val="000007"/>
          <w:sz w:val="24"/>
          <w:szCs w:val="24"/>
        </w:rPr>
        <w:t>pedopornografia</w:t>
      </w:r>
      <w:proofErr w:type="spellEnd"/>
      <w:r w:rsidRPr="001C507F">
        <w:rPr>
          <w:rFonts w:ascii="Times New Roman" w:hAnsi="Times New Roman" w:cs="Times New Roman"/>
          <w:i/>
          <w:iCs/>
          <w:color w:val="000007"/>
          <w:sz w:val="24"/>
          <w:szCs w:val="24"/>
        </w:rPr>
        <w:t xml:space="preserve"> anche a mezzo internet”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C507F">
        <w:rPr>
          <w:rFonts w:ascii="Times New Roman" w:hAnsi="Times New Roman" w:cs="Times New Roman"/>
          <w:color w:val="000007"/>
          <w:sz w:val="24"/>
          <w:szCs w:val="24"/>
        </w:rPr>
        <w:t>verrà istituito apposito registro per annotare giornalmente le presenze dei minori e degli adulti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7"/>
          <w:sz w:val="24"/>
          <w:szCs w:val="24"/>
        </w:rPr>
      </w:pPr>
      <w:r w:rsidRPr="001C507F">
        <w:rPr>
          <w:rFonts w:ascii="Times New Roman" w:hAnsi="Times New Roman" w:cs="Times New Roman"/>
          <w:color w:val="000007"/>
          <w:sz w:val="24"/>
          <w:szCs w:val="24"/>
        </w:rPr>
        <w:lastRenderedPageBreak/>
        <w:t>__________________________________________________________________________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Elenco allegati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curriculum del responsabile;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curriculum soggetto erogatore;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documento d’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>identità del responsabile;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progetto di assistenza alla socializzazione dedicato ai minori e all’età di transizione f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ino ai 21 anni di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età, con disturbo dello spettro autistico;</w:t>
      </w:r>
    </w:p>
    <w:p w:rsidR="00CE4B5C" w:rsidRPr="001C507F" w:rsidRDefault="00CE4B5C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Dichiaro inoltre che qualsiasi comunicazione relativa alla presente richiesta 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potrà essere inviata, oltre che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all’indirizzo mail/PEC_____________________________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Ai sensi dell’art. 38 comma 3 del DPR 445/2000 si allega fotocopia del documento di identità del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sottoscrittore.</w:t>
      </w:r>
    </w:p>
    <w:p w:rsidR="009354D0" w:rsidRPr="001C507F" w:rsidRDefault="009354D0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Data, luogo Firma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CE4B5C" w:rsidRPr="001C507F" w:rsidRDefault="00CE4B5C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PER IL TRATTAMENTO DEI DATI PERSONALI DEI FORNITORI DI BENI ESERVIZI, OPERATORI ECONOMICI PER APPALTI DI LAVORI</w:t>
      </w:r>
    </w:p>
    <w:p w:rsidR="00F619F7" w:rsidRPr="001C507F" w:rsidRDefault="00F619F7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0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 art. 13, Regolamento 2016/679/UE - GDPR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B55B4" w:rsidRPr="001C507F" w:rsidRDefault="009B55B4" w:rsidP="001C5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Titolare del trattamento e Responsabile della protezione dei dati personali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Il Titolare del Trattamento è il </w:t>
      </w:r>
      <w:proofErr w:type="gramStart"/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Comune </w:t>
      </w:r>
      <w:r w:rsidR="009354D0"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Molfetta</w:t>
      </w:r>
      <w:proofErr w:type="gramEnd"/>
      <w:r w:rsidR="009354D0"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capofila)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, con sede centrale in via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Martiri di via fani . 2/B, </w:t>
      </w:r>
      <w:proofErr w:type="gramStart"/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Molfetta,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PEC: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>protocollo@cert.comune.molfetta.ba.it</w:t>
      </w:r>
      <w:proofErr w:type="spellEnd"/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(in seguito “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Comune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” o “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Titolare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), in qualità di titolare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del trattamento, informa ai sensi dell’art. 13 Regolamento UE n. 2016/679 (in seguito, “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GDPR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) che i Suoi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dati saranno trattati con le modalità e per le finalità seguenti: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Responsabile della protezione dei dati personali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Il Responsabile della protezione dei dati è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dott. Ernesto </w:t>
      </w:r>
      <w:proofErr w:type="gramStart"/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>Barbone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ESACTA</w:t>
      </w:r>
      <w:proofErr w:type="gramEnd"/>
      <w:r w:rsidR="009354D0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SERVIZI SRL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contattabile al seguente recapito e-mail:.</w:t>
      </w:r>
    </w:p>
    <w:p w:rsidR="00CE4B5C" w:rsidRPr="001C507F" w:rsidRDefault="00CE4B5C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Finalità del Trattamento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Il Titolare tratta i dati personali, identificativi (ad esempio, nome, cognom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e, indirizzo, telefono, e-mail,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riferimenti bancari e di pagamento, dati reddituali o finanziari, etc.) – in seguito, “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dati 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personali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o anche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dati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”) - per dare esecuzione ad un contratto in cui l’interessato è parte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o per dare esecuzione a misure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precontrattuali ovvero per adempiere a obblighi di legge.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Tutti i dati che vengono comunicati dagli interessati (o acquisiti direttamen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te dal Comune da terzi) saranno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utilizzati esclusivamente per la gestione dei rapporti contrattuali e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>-contra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ttuali con gli interessati, per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adempiere ad obblighi delle normative sovranazionali, nazionali, regionali e regolamentari che discipl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inano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l’attività istituzionale del Comune e per l'esecuzione di un compito d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i interesse pubblico o connesso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all'esercizio di pubblici poteri di cui è investito il titolare del trattamento (o,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eventualmente, per finalità di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rilevante interesse pubblico, nel caso di trattamento di categorie particolari di 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dati o dati relativi a condanne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penali o reati), connessi allo svolgimento dei rapporti. I motivi appena esposti 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costituiscono la base giuridica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del relativo trattamento (cfr. art. 6 co. 1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. b, c ed e del GDPR, nonché art. 9 co. 2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>. g del GDPR).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Descrizione del Trattamento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 dati personali sono trattati in modo lecito, corretto e trasparente nei confronti dell’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interessato. Il dato è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trattato per espletare la verifica (in fase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>-contrattuale o contrattuale) di posi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zioni giudiziarie, fiscali e di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condotta di fornitori ed operatori economici, al fine di: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svolgere le attività preliminari connesse in particolare alla effettuazio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ne delle verifiche sul possesso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dei requisiti di ordine generale (anche in considerazione di qu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anto prescritto dalla normativa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antimafia) e di ordine speciale (idoneità professionale, capacità ec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onomica e finanziaria, capacità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tecniche e professionali);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svolgere le attività finalizzate alla valutazione dell'offerta presentata (economica e tecnica,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quest'ultima, ove prevista) oltre che le attività finalizzate alla valutazione dell'anomalia dell'offerta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(ove necessario);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gestire il procedimento e le attività connesse (stipula del contratto, monitoraggio dei tempi del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procedimento in affidamento, esecuzione del contratto);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gestire l'eventuale fase contenziosa.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concludere i contratti per la acquisizione di servizi, forniture, lavori e opere, nonché i concorsi di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progettazione;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adempiere agli obblighi precontrattuali, contrattuali e fiscali derivanti da rapporti con Lei in essere;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adempiere agli obblighi previsti dalla legge, da un regolamento, dalla normativa comunitaria o da un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ordine dell’Autorità (come ad esempio in materia di antiriciclaggio);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esercitare i diritti del Titolare, ad esempio il diritto di difesa in giudizio.</w:t>
      </w:r>
    </w:p>
    <w:p w:rsidR="00CE4B5C" w:rsidRPr="001C507F" w:rsidRDefault="00CE4B5C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Natura dei dati Personali, dati personali relativi a condanne pe</w:t>
      </w:r>
      <w:r w:rsidR="00985E9C"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nali e reati. Quali sono i dati </w:t>
      </w: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personali strettamente necessari per perseguire la finalità descritta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Tutti i dati possono essere comunicati volontariamente dagli interessati, ovver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o, per motivazioni strettamente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ed esclusivamente connesse all’adempimento delle normative che disci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plinano le attività del </w:t>
      </w:r>
      <w:proofErr w:type="spellStart"/>
      <w:proofErr w:type="gramStart"/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>Comune,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possono</w:t>
      </w:r>
      <w:proofErr w:type="spellEnd"/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essere raccolti da fonti pubbliche che forniscono tali informazion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i per compito istituzionale. Il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trattamento sarà effettuato sia con strumenti manuali e/o informatici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e/o telematici, con logiche di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organizzazione ed elaborazione strettamente correlate alle finalità stesse e c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omunque in modo da garantire la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sicurezza, l’integrità e la riservatezza dei dati stessi nel rispetto delle misure o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rganizzative, fisiche e logiche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previste dalle vigenti disposizioni.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Potrebbe rendersi necessaria la registrazione e/o conservazione di dati personali presenti nella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documentazione inerente a: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- DURC (es. acquisendo parte dei dati da </w:t>
      </w:r>
      <w:proofErr w:type="spellStart"/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Inps,Inail</w:t>
      </w:r>
      <w:proofErr w:type="spellEnd"/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>, Cassa Edile e Casse Previdenza);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Visure camerali (acquisiti tramite il sistema Verifiche PA);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Certificato del Casellario Giudiziale integrale e Certificato dei carichi pendenti (riferiti ai soggetti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indicati dall’art. 80, comma 3, del codice), quest'ultimo da acquisire presso la Procura della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Repubblica del luogo di residenza; Certificato dell’anagrafe delle san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zioni amministrative dipendenti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da reato;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Accertamenti sulla situazione societaria e personale delle controparti, Casellario ANAC, Banca Dati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Servizio Contratti Pubblici; </w:t>
      </w:r>
      <w:proofErr w:type="spell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AVcpass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(ANAC);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Banca Dati Operatori Economici (Ministero delle Infrastrutture e dei Trasporti), quando sarà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istituito;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Comunicazioni ed Informative Antimafia (Consultazione della banca dati su: https://bdna.interno.it);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Verifica regolarità f</w:t>
      </w:r>
      <w:r w:rsidR="00985E9C" w:rsidRPr="001C507F">
        <w:rPr>
          <w:rFonts w:ascii="Times New Roman" w:hAnsi="Times New Roman" w:cs="Times New Roman"/>
          <w:color w:val="000000"/>
          <w:sz w:val="24"/>
          <w:szCs w:val="24"/>
        </w:rPr>
        <w:t>iscale (Agenzia delle Entrate);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Impiego di lavoratori disabili (Provincia);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Iscrizione al M.E.P.A/EMPULIA;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S.O.A.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Le verifiche di cui innanzi sono necessarie anche per i casi di avvalimento e/o subappalto e/o RTI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(mandataria e mandanti) e/o reti di imprese.</w:t>
      </w:r>
    </w:p>
    <w:p w:rsidR="00CE4B5C" w:rsidRPr="001C507F" w:rsidRDefault="00CE4B5C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Modalità per fornire l’informativa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La presente informativa viene resa a corredo della documentazione di gara predisposta.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Al momento della stipula del contratto potrà rendersi nec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essario consegnare un’ulteriore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informativa più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specifica in funzione del servizio reso o del bene acquisito o della prestazione e/o opera in materia di lavori.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Verrà valutata caso per caso, a seconda delle situazioni, la eventuale nomina e designazione di un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responsabile esterno che dovrà garantire e presentare garanzie sufficienti per mettere in atto misure tecniche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e organizzative adeguate in modo tale che soddisfi i requisiti di cui all’art. 28 del Reg. U.E. 2016/679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(GDPR) e garantisca la tutela dei diritti dell’interessato.</w:t>
      </w:r>
    </w:p>
    <w:p w:rsidR="00CE4B5C" w:rsidRPr="001C507F" w:rsidRDefault="00CE4B5C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Periodo di conservazione dei dati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Tutti i dati detenuti dal Comune vengono conservati solamente per il periodo necessario in base alle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necessità gestionali ed agli obblighi normativi applicabili, nonché in conformità alle norme sulla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conservazione della documentazione amministrativa, tecnica ed economica. Poiché il Comune di è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assoggettato a specifiche norme di conservazione dei dati (Codice dell’Amministrazione Digitale, Testo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unico delle disposizioni legislative e regolamenta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ri in materia di documentazione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amministrativa, Norme in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materia di procedimento amministrativo e di diritto di accesso ai documenti amministrativi, Normativa IVA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e contabile), tutti i dati vengono conservati per il tempo stabilito dalle stesse normative e fisicamente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cancellati anche mediante procedura di scarto d’archivio. I tempi possono essere molto diversi a seconda del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tipo di contratto e dell’oggetto del contratto. Il criterio per stabilirli si basa su principi di buon senso e sulle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precisazioni dell’Autorità Garante secondo cui i dati possono essere conservati in generale “finché sussista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un interesse giustificabile” e cioè finché la loro conservazione risulti necessaria agli scopi per i quali sono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stati raccolti e trattati.</w:t>
      </w:r>
    </w:p>
    <w:p w:rsidR="00CE4B5C" w:rsidRPr="001C507F" w:rsidRDefault="00CE4B5C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Modalità di trattamento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Il trattamento dei dati personali dell'Operatore Economico a cui la presente informativa è rivolta è realizzato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per mezzo delle operazioni di: raccolta, registrazione, organizzazione, conservazione, consultazione,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elaborazione, modificazione, selezione, estrazione, raffronto, utilizzo, interconnessione, blocco,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comunicazione, cancellazione e distruzione dei dati. I Suoi dati personali sono sottoposti a trattamento sia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cartaceo che elettronico e/o automatizzato.</w:t>
      </w:r>
    </w:p>
    <w:p w:rsidR="00CE4B5C" w:rsidRPr="001C507F" w:rsidRDefault="00CE4B5C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Accesso ai dati e comunicazione a terzi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 Suoi dati potranno essere resi accessibili: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a dipendenti e collaboratori del Comune e/o di società, partner tecnologici, gestore del supporto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legale ed informatico, nella loro qualità di responsabili e/o</w:t>
      </w:r>
      <w:r w:rsidR="00CE4B5C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amministratori di sistema, dal</w:t>
      </w:r>
      <w:r w:rsidR="00BF6D48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ricevimento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delle domande e sino alla fase di proposta di aggiudicazione (c.d. “aggiudicazione provvisoria”);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a dipendenti e collaboratori del Titolare del servizio dalla fase di proposta di aggiudicazione e per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tutta la durata contrattuale di acquisizione di servizi, forniture, lavori e opere, nonché i concorsi di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progettazione, nella loro qualità di responsabili interni del trattamento;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a società terze o altri soggetti (a titolo indicativo, istituti di credito, enti pubblici di assistenza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previdenziale, società di assicurazione per la prestazione di servizi assicurativi, etc.) che svolgono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attività in outsourcing per conto del Titolare, nella loro qualità di responsabili esterni del trattamento.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a soggetti a cui la comunicazione è necessaria per la gestione del rapporto contrattuale, a personale</w:t>
      </w:r>
      <w:r w:rsidR="00BF6D48"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informatico (interno od esterno) esclusivamente per ineliminabili necessità tecniche ed in modo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limitato a quanto strettamente necessario. In alcun caso il Comune comunica dati a terzi se ciò non è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necessario per l’espresso adempimento ad obblighi normativi, per necessità contrattuali o per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necessità di gestione.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Fatte salve esigenze di riservatezza di documentazione coperta da segreto tecnico o commerciale, che dovrà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essere previamente comunicata ed adeguatamente comprovata e motivata, e per la quale l’Amministrazione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si riserva di valutarne la compatibilità con il diritto di accesso agli atti, attraverso un autonomo bilanciamento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di interessi: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da ogni operatore economico concorrente che eserciti il diritto di accesso per poter accedere ad ogni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documento amministrativo, tecnico ed economico co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ntenuto nel Plico di </w:t>
      </w:r>
      <w:proofErr w:type="gramStart"/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gara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presentato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- da ogni operatore economico concorrente che abbia preso visione di ogni documento amministrativo,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tecnico ed economico contenuto nel Plico di gara da Lei presentato, la estrazione, in copia, di quanto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necessario all’operatore economico ai fini di una sua eventuale tutela e difesa in giudizio.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Il Titolare potrà comunicare i Suoi dati ad Autorità giudiziarie, Agenzia delle Entrate, INPS, a società di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assicurazione per la prestazione di servizi assicurativi, nonché a quei soggetti ai quali la comunicazione sia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obbligatoria per legge per l’espletamento delle finalità dette. Detti soggetti tratteranno i dati nella loro qualità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di autonomi titolari del trattamento.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 Suoi dati potranno essere oggetto di diffusione nella sezione “Trasparenza” del nostro sito web, al fine di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adempiere agli obblighi di cui al </w:t>
      </w:r>
      <w:proofErr w:type="spellStart"/>
      <w:proofErr w:type="gramStart"/>
      <w:r w:rsidRPr="001C507F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gramEnd"/>
      <w:r w:rsidRPr="001C507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 33/2013.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Trasferimento dati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 dati personali sono conservati su server ubicati a all’interno dell’Unione Europea. Resta in ogni caso inteso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che il Titolare, ove si rendesse necessario, avrà facoltà di spostare i server anche extra-UE. In tal caso, il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 xml:space="preserve">Titolare assicura sin d’ora che il trasferimento dei dati extra-UE avverrà in conformità alle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lastRenderedPageBreak/>
        <w:t>disposizioni di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legge applicabili, previa stipula delle clausole contrattuali standard previste dalla Commissione Europea.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Natura del conferimento dei dati e conseguenze del rifiuto di rispondere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Tutti i dati richiesti all’interessato sono necessari per la gestione del rapporto contrattuale e/o precontrattuale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e/o in quanto la loro acquisizione è prevista dalle normative che regolano tale rapporto. Pertanto,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la mancata comunicazione dei dati richiesti durante tutto lo svolgimento del rapporto contrattuale e/o precontrattuale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potrebbe causare: l’impossibilità di costituire il rapporto contrattuale stesso, l’interruzione del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rapporto, il risarcimento del danno o lo svolgimento di ulteriori specifici trattamenti giustificati dal legittimo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interesse del Comune.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Diritti dell’interessato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La normativa riconosce importanti diritti a tutti gli interessati e il Comune è impegnato ad assicurare la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facoltà di esercizio di tali diritti nel modo più agevole. Si ricorda che tra i diritti che la norma garantisce vi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sono quelli di accesso ai dati personali, di rettifica o cancellazione degli stessi, di richiesta di interruzione del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trattamento, la limitazione del trattamento che lo riguarda o di opposizione al loro trattamento, oltre al diritto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alla portabilità dei dati. Gli interessati potranno esercitare tali diritti ai relativi contatti del Comune sopra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riportati. L’interessato potrà in qualsiasi momento esercitare i diritti inviando comunicazione al Responsabile</w:t>
      </w:r>
      <w:r w:rsidR="002B5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della Protezione dei Dati tramite e-mail all’indirizzo:</w:t>
      </w:r>
      <w:r w:rsidR="002B587C" w:rsidRPr="002B587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2B587C">
        <w:rPr>
          <w:rFonts w:ascii="Arial" w:hAnsi="Arial" w:cs="Arial"/>
          <w:color w:val="4D5156"/>
          <w:sz w:val="21"/>
          <w:szCs w:val="21"/>
          <w:shd w:val="clear" w:color="auto" w:fill="FFFFFF"/>
        </w:rPr>
        <w:t>info@</w:t>
      </w:r>
      <w:r w:rsidR="002B587C">
        <w:rPr>
          <w:rStyle w:val="Enfasicorsivo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esacta</w:t>
      </w:r>
      <w:r w:rsidR="002B587C">
        <w:rPr>
          <w:rFonts w:ascii="Arial" w:hAnsi="Arial" w:cs="Arial"/>
          <w:color w:val="4D5156"/>
          <w:sz w:val="21"/>
          <w:szCs w:val="21"/>
          <w:shd w:val="clear" w:color="auto" w:fill="FFFFFF"/>
        </w:rPr>
        <w:t>.com</w:t>
      </w:r>
      <w:r w:rsidRPr="001C50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Facoltà di reclamo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La normativa, inoltre, stabilisce il diritto per chiunque di presentare reclamo all’Autorità nazionale di</w:t>
      </w: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controllo che in Italia è costituita dal Garante per la Protezione dei Dati Personali (www.garanteprivacy.it).</w:t>
      </w:r>
    </w:p>
    <w:p w:rsidR="009B55B4" w:rsidRPr="001C507F" w:rsidRDefault="009B55B4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5B4" w:rsidRPr="001C507F" w:rsidRDefault="009B55B4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9F7" w:rsidRPr="001C507F" w:rsidRDefault="00F619F7" w:rsidP="002B5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Per accettazione,</w:t>
      </w:r>
    </w:p>
    <w:p w:rsidR="001927C8" w:rsidRPr="001C507F" w:rsidRDefault="00F619F7" w:rsidP="002B5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07F">
        <w:rPr>
          <w:rFonts w:ascii="Times New Roman" w:hAnsi="Times New Roman" w:cs="Times New Roman"/>
          <w:color w:val="000000"/>
          <w:sz w:val="24"/>
          <w:szCs w:val="24"/>
        </w:rPr>
        <w:t>data, luogo e firma</w:t>
      </w:r>
    </w:p>
    <w:sectPr w:rsidR="001927C8" w:rsidRPr="001C5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48" w:rsidRDefault="00676E48" w:rsidP="00BF6D48">
      <w:pPr>
        <w:spacing w:after="0" w:line="240" w:lineRule="auto"/>
      </w:pPr>
      <w:r>
        <w:separator/>
      </w:r>
    </w:p>
  </w:endnote>
  <w:endnote w:type="continuationSeparator" w:id="0">
    <w:p w:rsidR="00676E48" w:rsidRDefault="00676E48" w:rsidP="00BF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C" w:rsidRDefault="007C47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048323"/>
      <w:docPartObj>
        <w:docPartGallery w:val="Page Numbers (Bottom of Page)"/>
        <w:docPartUnique/>
      </w:docPartObj>
    </w:sdtPr>
    <w:sdtEndPr/>
    <w:sdtContent>
      <w:p w:rsidR="00BF6D48" w:rsidRDefault="00BF6D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D1">
          <w:rPr>
            <w:noProof/>
          </w:rPr>
          <w:t>8</w:t>
        </w:r>
        <w:r>
          <w:fldChar w:fldCharType="end"/>
        </w:r>
      </w:p>
    </w:sdtContent>
  </w:sdt>
  <w:p w:rsidR="00BF6D48" w:rsidRDefault="00BF6D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C" w:rsidRDefault="007C47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48" w:rsidRDefault="00676E48" w:rsidP="00BF6D48">
      <w:pPr>
        <w:spacing w:after="0" w:line="240" w:lineRule="auto"/>
      </w:pPr>
      <w:r>
        <w:separator/>
      </w:r>
    </w:p>
  </w:footnote>
  <w:footnote w:type="continuationSeparator" w:id="0">
    <w:p w:rsidR="00676E48" w:rsidRDefault="00676E48" w:rsidP="00BF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C" w:rsidRDefault="007C47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C" w:rsidRDefault="007C47FC">
    <w:pPr>
      <w:pStyle w:val="Intestazione"/>
    </w:pPr>
    <w:r>
      <w:tab/>
    </w:r>
  </w:p>
  <w:p w:rsidR="007C47FC" w:rsidRDefault="00405AAE">
    <w:pPr>
      <w:pStyle w:val="Intestazione"/>
    </w:pPr>
    <w:r w:rsidRPr="00292FA6">
      <w:rPr>
        <w:noProof/>
        <w:lang w:eastAsia="it-IT"/>
      </w:rPr>
      <w:drawing>
        <wp:inline distT="0" distB="0" distL="0" distR="0" wp14:anchorId="1A7248CE" wp14:editId="2D5FD8CF">
          <wp:extent cx="2317750" cy="666750"/>
          <wp:effectExtent l="0" t="0" r="6350" b="0"/>
          <wp:docPr id="5" name="Immagine 5" descr="testatina PDZ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estatina PDZ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119" cy="720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76CE" w:rsidRPr="00277694">
      <w:rPr>
        <w:noProof/>
        <w:lang w:eastAsia="it-IT"/>
      </w:rPr>
      <w:drawing>
        <wp:inline distT="0" distB="0" distL="0" distR="0" wp14:anchorId="510D4C19" wp14:editId="062D3F31">
          <wp:extent cx="1085850" cy="647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76CE">
      <w:t xml:space="preserve">     </w:t>
    </w:r>
    <w:r w:rsidR="000576CE">
      <w:rPr>
        <w:noProof/>
        <w:lang w:eastAsia="it-IT"/>
      </w:rPr>
      <w:drawing>
        <wp:inline distT="0" distB="0" distL="0" distR="0" wp14:anchorId="6B3511AB" wp14:editId="6DF3C873">
          <wp:extent cx="2486025" cy="572770"/>
          <wp:effectExtent l="0" t="0" r="952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C" w:rsidRDefault="007C47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97"/>
    <w:rsid w:val="000576CE"/>
    <w:rsid w:val="0012211A"/>
    <w:rsid w:val="00152CD1"/>
    <w:rsid w:val="001845E4"/>
    <w:rsid w:val="001927C8"/>
    <w:rsid w:val="001B065C"/>
    <w:rsid w:val="001C507F"/>
    <w:rsid w:val="002238C6"/>
    <w:rsid w:val="0025228E"/>
    <w:rsid w:val="002B587C"/>
    <w:rsid w:val="00405AAE"/>
    <w:rsid w:val="00676E48"/>
    <w:rsid w:val="007C47FC"/>
    <w:rsid w:val="00832397"/>
    <w:rsid w:val="009354D0"/>
    <w:rsid w:val="00985E9C"/>
    <w:rsid w:val="009B55B4"/>
    <w:rsid w:val="009C7B06"/>
    <w:rsid w:val="009F5D15"/>
    <w:rsid w:val="00B562AE"/>
    <w:rsid w:val="00BF6D48"/>
    <w:rsid w:val="00CE4B5C"/>
    <w:rsid w:val="00E202E0"/>
    <w:rsid w:val="00E41629"/>
    <w:rsid w:val="00F60407"/>
    <w:rsid w:val="00F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CB412-D27E-4FD3-A348-1C3F0A58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D48"/>
  </w:style>
  <w:style w:type="paragraph" w:styleId="Pidipagina">
    <w:name w:val="footer"/>
    <w:basedOn w:val="Normale"/>
    <w:link w:val="PidipaginaCarattere"/>
    <w:uiPriority w:val="99"/>
    <w:unhideWhenUsed/>
    <w:rsid w:val="00BF6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D48"/>
  </w:style>
  <w:style w:type="character" w:styleId="Enfasicorsivo">
    <w:name w:val="Emphasis"/>
    <w:basedOn w:val="Carpredefinitoparagrafo"/>
    <w:uiPriority w:val="20"/>
    <w:qFormat/>
    <w:rsid w:val="002B587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562A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.sociali@certcomune.molfetta.b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93E9-60C9-4BEF-A24F-97B7CF9C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2024-09-30T09:02:00Z</cp:lastPrinted>
  <dcterms:created xsi:type="dcterms:W3CDTF">2024-08-02T08:19:00Z</dcterms:created>
  <dcterms:modified xsi:type="dcterms:W3CDTF">2024-10-07T06:51:00Z</dcterms:modified>
</cp:coreProperties>
</file>